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ОГБПОУ "Костромской областной медицинский колледж </w:t>
      </w:r>
    </w:p>
    <w:p>
      <w:pPr>
        <w:pStyle w:val="TextBody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Героя Советского Союза С.А. Богомолова"</w:t>
      </w:r>
    </w:p>
    <w:p>
      <w:pPr>
        <w:pStyle w:val="TextBody"/>
        <w:bidi w:val="0"/>
        <w:spacing w:lineRule="auto" w:line="240" w:before="0" w:after="0"/>
        <w:jc w:val="center"/>
        <w:rPr>
          <w:b/>
        </w:rPr>
      </w:pPr>
      <w:r>
        <w:rPr>
          <w:b/>
        </w:rPr>
      </w:r>
    </w:p>
    <w:tbl>
      <w:tblPr>
        <w:tblW w:w="14570" w:type="dxa"/>
        <w:jc w:val="start"/>
        <w:tblInd w:w="0" w:type="dxa"/>
        <w:tblBorders/>
        <w:tblCellMar>
          <w:top w:w="55" w:type="dxa"/>
          <w:start w:w="55" w:type="dxa"/>
          <w:bottom w:w="55" w:type="dxa"/>
          <w:end w:w="55" w:type="dxa"/>
        </w:tblCellMar>
      </w:tblPr>
      <w:tblGrid>
        <w:gridCol w:w="7284"/>
        <w:gridCol w:w="7286"/>
      </w:tblGrid>
      <w:tr>
        <w:trPr>
          <w:tblHeader w:val="true"/>
        </w:trPr>
        <w:tc>
          <w:tcPr>
            <w:tcW w:w="72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28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TextBody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ОГБПОУ «Костромской областной медицинский колледж </w:t>
            </w:r>
          </w:p>
          <w:p>
            <w:pPr>
              <w:pStyle w:val="TextBody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имени Героя Советского Союза С.А. Богомолова»</w:t>
            </w:r>
          </w:p>
          <w:p>
            <w:pPr>
              <w:pStyle w:val="TextBody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________________ Куликова Н. В.</w:t>
            </w:r>
          </w:p>
          <w:p>
            <w:pPr>
              <w:pStyle w:val="TextBody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«_____» __________ 2017 год</w:t>
            </w:r>
          </w:p>
        </w:tc>
      </w:tr>
    </w:tbl>
    <w:p>
      <w:pPr>
        <w:pStyle w:val="TextBody"/>
        <w:bidi w:val="0"/>
        <w:spacing w:lineRule="auto" w:line="240" w:before="0" w:after="0"/>
        <w:jc w:val="center"/>
        <w:rPr>
          <w:b/>
        </w:rPr>
      </w:pPr>
      <w:r>
        <w:rPr>
          <w:b/>
        </w:rPr>
      </w:r>
    </w:p>
    <w:p>
      <w:pPr>
        <w:pStyle w:val="TextBody"/>
        <w:bidi w:val="0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>
      <w:pPr>
        <w:pStyle w:val="TextBody"/>
        <w:bidi w:val="0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мероприятий центра развития карьеры </w:t>
      </w:r>
    </w:p>
    <w:p>
      <w:pPr>
        <w:pStyle w:val="TextBody"/>
        <w:bidi w:val="0"/>
        <w:spacing w:lineRule="auto" w:line="240"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2017 – 2018 учебный год</w:t>
      </w:r>
    </w:p>
    <w:p>
      <w:pPr>
        <w:pStyle w:val="TextBody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15195" w:type="dxa"/>
        <w:jc w:val="start"/>
        <w:tblInd w:w="-639" w:type="dxa"/>
        <w:tblBorders>
          <w:top w:val="single" w:sz="8" w:space="0" w:color="000000"/>
          <w:star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start w:w="18" w:type="dxa"/>
          <w:bottom w:w="28" w:type="dxa"/>
          <w:end w:w="0" w:type="dxa"/>
        </w:tblCellMar>
      </w:tblPr>
      <w:tblGrid>
        <w:gridCol w:w="656"/>
        <w:gridCol w:w="7353"/>
        <w:gridCol w:w="3525"/>
        <w:gridCol w:w="3661"/>
      </w:tblGrid>
      <w:tr>
        <w:trPr>
          <w:tblHeader w:val="true"/>
        </w:trPr>
        <w:tc>
          <w:tcPr>
            <w:tcW w:w="656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№ </w:t>
            </w:r>
          </w:p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п/п </w:t>
            </w:r>
          </w:p>
        </w:tc>
        <w:tc>
          <w:tcPr>
            <w:tcW w:w="7353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Мероприятия</w:t>
            </w:r>
          </w:p>
        </w:tc>
        <w:tc>
          <w:tcPr>
            <w:tcW w:w="3525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Дата выполнения</w:t>
            </w:r>
          </w:p>
        </w:tc>
        <w:tc>
          <w:tcPr>
            <w:tcW w:w="3661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15195" w:type="dxa"/>
            <w:gridSpan w:val="4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 Нормативно – правовое и организационно – методическое обеспечение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Разработка, согласование планов работы по содействию в трудоустройстве выпускников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Сентябрь, октябрь 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Веселова, 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совещаний по содействию в трудоустройстве выпускников с сотрудниками колледжа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Веселова, 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Курирование работы по трудоустройству выпускников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отчетов по направлениям деятельности  ЦРК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обновление нормативно – правовых документов, методических рекомендаций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по трудоустройству выпускников 2017 года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– сентябрь 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намерений выпускников по трудоустро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ству 2018 года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 февраль 2018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15195" w:type="dxa"/>
            <w:gridSpan w:val="4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Организация информационно – консультационной поддержки студентам и выпускникам по вопросам развития их карьеры и успешного трудоустройства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выпускников, студентов об услугах ЦРК, расширение клиентской базы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А. Кос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изготовление справочных материалов, методических рекомендаций, раздаточных материалов  по трудоустройству для студентов, выпускников   и работодателей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Оперативное информирование студентов и выпускников об имеющихся вакансиях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А. Кос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социальной группы «Группа Центра Развития Карьеры (ЦРК) КМК» в социальной сети ВКонтакте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А. Кос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базы данных электронных портфолио студентов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консультаций, </w:t>
            </w:r>
            <w:r>
              <w:rPr>
                <w:rFonts w:ascii="Times New Roman" w:hAnsi="Times New Roman"/>
                <w:sz w:val="28"/>
                <w:szCs w:val="28"/>
              </w:rPr>
              <w:t>относящимся к компетенции Центра – помощь в составлении резюме, электронного портфолио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Принять участие в выставке - ярмар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е «День предпринимателя» Костромской области (работа на стенде КГУ имени Н. А. Некрасова, услуги по диагностике предпринимательских способностей и карьерному консультированию)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Веселова, 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>
          <w:trHeight w:val="409" w:hRule="atLeast"/>
        </w:trPr>
        <w:tc>
          <w:tcPr>
            <w:tcW w:w="15195" w:type="dxa"/>
            <w:gridSpan w:val="4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 Содействие в трудоустройстве выпускников по профилю обучения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Сопровождение и обновление «Банка резюме»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Еремина, 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А. Кос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>
        <w:trPr>
          <w:trHeight w:val="745" w:hRule="atLeast"/>
        </w:trPr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совместных мероприятий с работодателями: ярмарки вакансий, дней карьеры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выявления реальных участников Дня Карьеры. Рассылка приглашений  на День Карьеры. 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Еремина, 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практики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«Дн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Карьеры»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ябрь, февраль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Еремина, 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практики</w:t>
            </w:r>
          </w:p>
        </w:tc>
      </w:tr>
      <w:tr>
        <w:trPr>
          <w:trHeight w:val="105" w:hRule="atLeast"/>
        </w:trPr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Мастер — класс по заполнению эффективного резюме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Юрист, специалист отдела кадров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 о ситуации на рынке труда, путях построения карьеры, вариантах трудоустройства в выпускных группах.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пециалист центра занятости населения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 специалистов - профконсультантов центра занятости населения в определении вариантов трудоустройства с учетом индивидуальных особенностей выпускников.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пециалист центра занятости населения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выпускных группах курса «Эффективное поведение молодых специалистов на рынке труда».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Веселова, 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мониторинга предварительных намерений студентов выпускных групп по трудоустройству.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закрепления молодых специалистов в учреждениях здравоохранения.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>
          <w:trHeight w:val="1122" w:hRule="atLeast"/>
        </w:trPr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студентам выпускных групп дополнительных образовательные услуги – изучение курса углубленного  лечебного массажа.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по курсу лечебного массажа</w:t>
            </w:r>
          </w:p>
        </w:tc>
      </w:tr>
      <w:tr>
        <w:trPr>
          <w:trHeight w:val="1122" w:hRule="atLeast"/>
        </w:trPr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 выпускников колледжа в Дне открытых дверей с ЯГМА, ИГМА, опорного ВУЗа, КГСХА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согласованию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Веселова, 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15195" w:type="dxa"/>
            <w:gridSpan w:val="4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4. Анализ рынка труда , мониторинг и анализ трудоустройства и закрепляемости выпускников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и предоставление форм отчета по трудоустройству 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2017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анализа потребности в  выпускниках 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обращений выпускников в службу занятости населения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профессиональную адаптацию   студентов выпускных групп в процессе прохождения  специализации и стажировки совместно с учреждениями здравоохранения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Еремина, 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практики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заседания методического объединения классных руководителей по вопросу трудоустройства выпускников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Веселова, 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Еремина, </w:t>
            </w: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встречи студентов выпускных групп с главными медсестрами социальных партнеров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Еремина, 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практики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электронной базы данных по каждому выпускнику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Еремина, 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А. Кос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заседание методического объединения классных руководителей по вопросу трудоустройства выпускников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— февраль 2018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анализа результатов приема в колледж за 2016 — 2017 уч. год 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июль - август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Веселова, </w:t>
            </w:r>
          </w:p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Еремина, </w:t>
            </w: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Помощь при составлении резюме, консультирование написания портфолио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Н. Еремина, </w:t>
            </w:r>
            <w:r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Открытие учебных кабинетов по направлениям «Фармакология» и «Стоматология»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Н. В. Куликова</w:t>
            </w:r>
          </w:p>
        </w:tc>
      </w:tr>
      <w:tr>
        <w:trPr/>
        <w:tc>
          <w:tcPr>
            <w:tcW w:w="656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353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банка данных выпускников колледжа, желающих продолжить обучение в ВУЗах и принять участие в сдаче ЕГЭ</w:t>
            </w:r>
          </w:p>
        </w:tc>
        <w:tc>
          <w:tcPr>
            <w:tcW w:w="3525" w:type="dxa"/>
            <w:tcBorders>
              <w:star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семестр 2018 года</w:t>
            </w:r>
          </w:p>
        </w:tc>
        <w:tc>
          <w:tcPr>
            <w:tcW w:w="3661" w:type="dxa"/>
            <w:tcBorders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TableContents"/>
              <w:bidi w:val="0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 Н. Еремина</w:t>
            </w:r>
          </w:p>
        </w:tc>
      </w:tr>
    </w:tbl>
    <w:p>
      <w:pPr>
        <w:pStyle w:val="TextBody"/>
        <w:bidi w:val="0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xtBody"/>
        <w:bidi w:val="0"/>
        <w:spacing w:lineRule="auto" w:line="240" w:before="0" w:after="0"/>
        <w:rPr/>
      </w:pPr>
      <w:r>
        <w:rPr/>
      </w:r>
    </w:p>
    <w:tbl>
      <w:tblPr>
        <w:tblW w:w="14570" w:type="dxa"/>
        <w:jc w:val="start"/>
        <w:tblInd w:w="0" w:type="dxa"/>
        <w:tblBorders/>
        <w:tblCellMar>
          <w:top w:w="55" w:type="dxa"/>
          <w:start w:w="55" w:type="dxa"/>
          <w:bottom w:w="55" w:type="dxa"/>
          <w:end w:w="55" w:type="dxa"/>
        </w:tblCellMar>
      </w:tblPr>
      <w:tblGrid>
        <w:gridCol w:w="7284"/>
        <w:gridCol w:w="7286"/>
      </w:tblGrid>
      <w:tr>
        <w:trPr/>
        <w:tc>
          <w:tcPr>
            <w:tcW w:w="72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отделением                                                                </w:t>
            </w:r>
          </w:p>
          <w:p>
            <w:pPr>
              <w:pStyle w:val="TextBody"/>
              <w:bidi w:val="0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роста карьеры и трудоустройства выпускников</w:t>
            </w:r>
          </w:p>
        </w:tc>
        <w:tc>
          <w:tcPr>
            <w:tcW w:w="728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en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>
            <w:pPr>
              <w:pStyle w:val="TableContents"/>
              <w:bidi w:val="0"/>
              <w:spacing w:lineRule="auto" w:line="240" w:before="0" w:after="0"/>
              <w:jc w:val="en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О. Н. Еремина</w:t>
            </w:r>
          </w:p>
        </w:tc>
      </w:tr>
    </w:tbl>
    <w:p>
      <w:pPr>
        <w:pStyle w:val="TextBody"/>
        <w:bidi w:val="0"/>
        <w:spacing w:lineRule="auto" w:line="240" w:before="0" w:after="0"/>
        <w:rPr/>
      </w:pPr>
      <w:r>
        <w:rPr/>
      </w:r>
    </w:p>
    <w:p>
      <w:pPr>
        <w:pStyle w:val="TextBody"/>
        <w:bidi w:val="0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LibreOffice/6.0.1.1$Linux_X86_64 LibreOffice_project/60bfb1526849283ce2491346ed2aa51c465abfe6</Application>
  <Pages>5</Pages>
  <Words>776</Words>
  <Characters>4896</Characters>
  <CharactersWithSpaces>5615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2017-06-07T14:34:18Z</dcterms:created>
  <dc:creator/>
  <dc:description/>
  <dc:language>en-US</dc:language>
  <cp:lastModifiedBy/>
  <dcterms:modified xsi:type="dcterms:W3CDTF">2018-06-05T15:53:44Z</dcterms:modified>
  <cp:revision>16</cp:revision>
  <dc:subject/>
  <dc:title/>
</cp:coreProperties>
</file>